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94E9" w14:textId="0FADA518" w:rsidR="00B43659" w:rsidRPr="005B7755" w:rsidRDefault="00B43659" w:rsidP="00B43659">
      <w:pPr>
        <w:rPr>
          <w:rFonts w:ascii="Times New Roman" w:hAnsi="Times New Roman" w:cs="Times New Roman"/>
          <w:b/>
          <w:bCs/>
          <w:i/>
          <w:iCs/>
          <w:sz w:val="28"/>
          <w:szCs w:val="28"/>
        </w:rPr>
      </w:pPr>
      <w:r w:rsidRPr="005B7755">
        <w:rPr>
          <w:rFonts w:ascii="Times New Roman" w:hAnsi="Times New Roman" w:cs="Times New Roman"/>
          <w:b/>
          <w:bCs/>
          <w:i/>
          <w:iCs/>
          <w:sz w:val="28"/>
          <w:szCs w:val="28"/>
        </w:rPr>
        <w:t>Gedanken zum Predigttext 2. Kor 9,6-15</w:t>
      </w:r>
    </w:p>
    <w:p w14:paraId="5B1B736B" w14:textId="1B4B4163" w:rsidR="00B43659" w:rsidRPr="00DF5742" w:rsidRDefault="00601A26" w:rsidP="00B43659">
      <w:pPr>
        <w:rPr>
          <w:rFonts w:ascii="Times New Roman" w:hAnsi="Times New Roman" w:cs="Times New Roman"/>
          <w:i/>
          <w:iCs/>
          <w:sz w:val="20"/>
          <w:szCs w:val="20"/>
        </w:rPr>
      </w:pPr>
      <w:r w:rsidRPr="00DF5742">
        <w:rPr>
          <w:rFonts w:ascii="Times New Roman" w:hAnsi="Times New Roman" w:cs="Times New Roman"/>
          <w:i/>
          <w:iCs/>
          <w:sz w:val="20"/>
          <w:szCs w:val="20"/>
        </w:rPr>
        <w:t xml:space="preserve">(Diese Predigtmeditation ist eine </w:t>
      </w:r>
      <w:r w:rsidR="007D2CD8">
        <w:rPr>
          <w:rFonts w:ascii="Times New Roman" w:hAnsi="Times New Roman" w:cs="Times New Roman"/>
          <w:i/>
          <w:iCs/>
          <w:sz w:val="20"/>
          <w:szCs w:val="20"/>
        </w:rPr>
        <w:t>Zusammenfassung</w:t>
      </w:r>
      <w:r w:rsidRPr="00DF5742">
        <w:rPr>
          <w:rFonts w:ascii="Times New Roman" w:hAnsi="Times New Roman" w:cs="Times New Roman"/>
          <w:i/>
          <w:iCs/>
          <w:sz w:val="20"/>
          <w:szCs w:val="20"/>
        </w:rPr>
        <w:t xml:space="preserve"> meines Textes „Früchte Eurer Gerechtigkeit“ in der Zeitschrift „Kirche im ländlichen Raum“ [</w:t>
      </w:r>
      <w:proofErr w:type="spellStart"/>
      <w:r w:rsidRPr="00DF5742">
        <w:rPr>
          <w:rFonts w:ascii="Times New Roman" w:hAnsi="Times New Roman" w:cs="Times New Roman"/>
          <w:i/>
          <w:iCs/>
          <w:sz w:val="20"/>
          <w:szCs w:val="20"/>
        </w:rPr>
        <w:t>KilR</w:t>
      </w:r>
      <w:proofErr w:type="spellEnd"/>
      <w:r w:rsidRPr="00DF5742">
        <w:rPr>
          <w:rFonts w:ascii="Times New Roman" w:hAnsi="Times New Roman" w:cs="Times New Roman"/>
          <w:i/>
          <w:iCs/>
          <w:sz w:val="20"/>
          <w:szCs w:val="20"/>
        </w:rPr>
        <w:t>] 2021/72. Jg., S. 27-29</w:t>
      </w:r>
      <w:r w:rsidR="00DF5742" w:rsidRPr="00DF5742">
        <w:rPr>
          <w:rFonts w:ascii="Times New Roman" w:hAnsi="Times New Roman" w:cs="Times New Roman"/>
          <w:i/>
          <w:iCs/>
          <w:sz w:val="20"/>
          <w:szCs w:val="20"/>
        </w:rPr>
        <w:t>; dort auch die dazugehörige Predigt.</w:t>
      </w:r>
      <w:r w:rsidRPr="00DF5742">
        <w:rPr>
          <w:rFonts w:ascii="Times New Roman" w:hAnsi="Times New Roman" w:cs="Times New Roman"/>
          <w:i/>
          <w:iCs/>
          <w:sz w:val="20"/>
          <w:szCs w:val="20"/>
        </w:rPr>
        <w:t>)</w:t>
      </w:r>
    </w:p>
    <w:p w14:paraId="729D0472" w14:textId="77777777" w:rsidR="00DF5742" w:rsidRDefault="00DF5742" w:rsidP="00B43659">
      <w:pPr>
        <w:rPr>
          <w:rFonts w:ascii="Times New Roman" w:hAnsi="Times New Roman" w:cs="Times New Roman"/>
        </w:rPr>
      </w:pPr>
    </w:p>
    <w:p w14:paraId="56ADD4D0" w14:textId="61FE44A9" w:rsidR="00B43659" w:rsidRDefault="00B43659" w:rsidP="00B43659">
      <w:pPr>
        <w:rPr>
          <w:rFonts w:ascii="Times New Roman" w:hAnsi="Times New Roman" w:cs="Times New Roman"/>
        </w:rPr>
      </w:pPr>
      <w:r>
        <w:rPr>
          <w:rFonts w:ascii="Times New Roman" w:hAnsi="Times New Roman" w:cs="Times New Roman"/>
        </w:rPr>
        <w:t>Kollekten sind weit mehr als nur Geld einsammeln für einen guten Zweck. Sie drücken auch Interesse, Verbundenheit, Respekt, Wertschätzung, Vertrauen und vieles mehr aus. Wenn viele in unserem Land in diesen Tagen für die Flutopfer der Katastrophe im Juli spenden, dann deshalb, weil sie auch Verbundenheit mit den schwer Getroffenen ausdrücken und Trost und Hoffnung geben wollen. Kollekten sind weit mehr als Geld einsammeln.</w:t>
      </w:r>
    </w:p>
    <w:p w14:paraId="1C053CE4" w14:textId="14AD43EB" w:rsidR="00B43659" w:rsidRDefault="00B43659" w:rsidP="00B43659">
      <w:pPr>
        <w:rPr>
          <w:rFonts w:ascii="Times New Roman" w:hAnsi="Times New Roman" w:cs="Times New Roman"/>
        </w:rPr>
      </w:pPr>
      <w:r>
        <w:rPr>
          <w:rFonts w:ascii="Times New Roman" w:hAnsi="Times New Roman" w:cs="Times New Roman"/>
        </w:rPr>
        <w:t>Das weiß auch der Apostel Paulus, aus dessen 2. Korintherbrief der Predigttext für das diesjährige Erntedankfest stammt. Bei ihm geht es aber neben dem Blick auf die Geber und Empfänger der Gabe auch um seine eigene</w:t>
      </w:r>
      <w:r w:rsidR="007D2CD8">
        <w:rPr>
          <w:rFonts w:ascii="Times New Roman" w:hAnsi="Times New Roman" w:cs="Times New Roman"/>
        </w:rPr>
        <w:t xml:space="preserve"> Stellu</w:t>
      </w:r>
      <w:r>
        <w:rPr>
          <w:rFonts w:ascii="Times New Roman" w:hAnsi="Times New Roman" w:cs="Times New Roman"/>
        </w:rPr>
        <w:t>ng im Gefüge des jungen Christentums – und natürlich – wie sollte es bei Paulus anders sein – um Theologie! Seine Theologie, sein Verständnis des jungen, entstehenden Glaubens und seiner Kirche</w:t>
      </w:r>
      <w:r w:rsidR="00446C29">
        <w:rPr>
          <w:rFonts w:ascii="Times New Roman" w:hAnsi="Times New Roman" w:cs="Times New Roman"/>
        </w:rPr>
        <w:t xml:space="preserve">: Gnade bei Gott allein durch den Glauben an Jesus Christus, ohne weitere religiöse oder rituelle Vorbedingungen wie Beschneidung, Speisevorschriften oder ähnliches. </w:t>
      </w:r>
      <w:r w:rsidR="00446C29">
        <w:rPr>
          <w:rFonts w:ascii="Times New Roman" w:hAnsi="Times New Roman" w:cs="Times New Roman"/>
        </w:rPr>
        <w:t>Das Machtzentrum der neuen Religion l</w:t>
      </w:r>
      <w:r w:rsidR="007D2CD8">
        <w:rPr>
          <w:rFonts w:ascii="Times New Roman" w:hAnsi="Times New Roman" w:cs="Times New Roman"/>
        </w:rPr>
        <w:t>ie</w:t>
      </w:r>
      <w:r w:rsidR="00446C29">
        <w:rPr>
          <w:rFonts w:ascii="Times New Roman" w:hAnsi="Times New Roman" w:cs="Times New Roman"/>
        </w:rPr>
        <w:t>g</w:t>
      </w:r>
      <w:r w:rsidR="007D2CD8">
        <w:rPr>
          <w:rFonts w:ascii="Times New Roman" w:hAnsi="Times New Roman" w:cs="Times New Roman"/>
        </w:rPr>
        <w:t>t</w:t>
      </w:r>
      <w:r w:rsidR="00446C29">
        <w:rPr>
          <w:rFonts w:ascii="Times New Roman" w:hAnsi="Times New Roman" w:cs="Times New Roman"/>
        </w:rPr>
        <w:t xml:space="preserve"> aber nach wie vor</w:t>
      </w:r>
      <w:r w:rsidR="00446C29">
        <w:rPr>
          <w:rFonts w:ascii="Times New Roman" w:hAnsi="Times New Roman" w:cs="Times New Roman"/>
        </w:rPr>
        <w:t xml:space="preserve"> in Jerusalem. </w:t>
      </w:r>
      <w:r w:rsidR="00446C29">
        <w:rPr>
          <w:rFonts w:ascii="Times New Roman" w:hAnsi="Times New Roman" w:cs="Times New Roman"/>
        </w:rPr>
        <w:t xml:space="preserve">Und die erste Gemeinde dort </w:t>
      </w:r>
      <w:r w:rsidR="007D2CD8">
        <w:rPr>
          <w:rFonts w:ascii="Times New Roman" w:hAnsi="Times New Roman" w:cs="Times New Roman"/>
        </w:rPr>
        <w:t>ist</w:t>
      </w:r>
      <w:r w:rsidR="00446C29">
        <w:rPr>
          <w:rFonts w:ascii="Times New Roman" w:hAnsi="Times New Roman" w:cs="Times New Roman"/>
        </w:rPr>
        <w:t xml:space="preserve"> noch viel stärker ihrem alten jüdischen Glauben verbunden und sagt: Du musst erst Jude werden, bevor du wahrer Christ werden kannst. Dennoch ha</w:t>
      </w:r>
      <w:r w:rsidR="007D2CD8">
        <w:rPr>
          <w:rFonts w:ascii="Times New Roman" w:hAnsi="Times New Roman" w:cs="Times New Roman"/>
        </w:rPr>
        <w:t>b</w:t>
      </w:r>
      <w:r w:rsidR="00446C29">
        <w:rPr>
          <w:rFonts w:ascii="Times New Roman" w:hAnsi="Times New Roman" w:cs="Times New Roman"/>
        </w:rPr>
        <w:t>en sie sich auf die Linie ihres Missionars Paulus eingelassen, aber nur unter einer Bedingung: Dass er für die Jerusalemer Urgemeinde in seinen Neugründungen sammelt.</w:t>
      </w:r>
    </w:p>
    <w:p w14:paraId="53E821F4" w14:textId="0F9C2547" w:rsidR="00601A26" w:rsidRDefault="00446C29" w:rsidP="00B43659">
      <w:pPr>
        <w:rPr>
          <w:rFonts w:ascii="Times New Roman" w:hAnsi="Times New Roman" w:cs="Times New Roman"/>
        </w:rPr>
      </w:pPr>
      <w:r>
        <w:rPr>
          <w:rFonts w:ascii="Times New Roman" w:hAnsi="Times New Roman" w:cs="Times New Roman"/>
        </w:rPr>
        <w:t>Für Paulus also in vielerlei Hinsicht eine existentielle Frage: Grundbedingung für seine Arbeit; Erfolgsbarometer derselbigen; und nicht zuletzt: deutliches Anzeichen für seine weitere Akzeptanz. Denn seine Feinde blieben aktiv; und Heidengeld war für fromme Judenchristen erst mal „unreines“ Geld</w:t>
      </w:r>
      <w:r w:rsidR="00601A26">
        <w:rPr>
          <w:rFonts w:ascii="Times New Roman" w:hAnsi="Times New Roman" w:cs="Times New Roman"/>
        </w:rPr>
        <w:t>, das man eigentlich nicht annehmen sollte. Helfen und sich helfen lassen ha</w:t>
      </w:r>
      <w:r w:rsidR="00DF5742">
        <w:rPr>
          <w:rFonts w:ascii="Times New Roman" w:hAnsi="Times New Roman" w:cs="Times New Roman"/>
        </w:rPr>
        <w:t>ben</w:t>
      </w:r>
      <w:r w:rsidR="00601A26">
        <w:rPr>
          <w:rFonts w:ascii="Times New Roman" w:hAnsi="Times New Roman" w:cs="Times New Roman"/>
        </w:rPr>
        <w:t xml:space="preserve"> ja immer zwei Seiten: Man muss mitunter auch Menschen Danke sagen, die man eigentlich gar nicht mag und von denen man sich nicht helfen lassen will. Paulus k</w:t>
      </w:r>
      <w:r w:rsidR="00FC37DF">
        <w:rPr>
          <w:rFonts w:ascii="Times New Roman" w:hAnsi="Times New Roman" w:cs="Times New Roman"/>
        </w:rPr>
        <w:t>a</w:t>
      </w:r>
      <w:r w:rsidR="00601A26">
        <w:rPr>
          <w:rFonts w:ascii="Times New Roman" w:hAnsi="Times New Roman" w:cs="Times New Roman"/>
        </w:rPr>
        <w:t>nn also an der A</w:t>
      </w:r>
      <w:r w:rsidR="00DF5742">
        <w:rPr>
          <w:rFonts w:ascii="Times New Roman" w:hAnsi="Times New Roman" w:cs="Times New Roman"/>
        </w:rPr>
        <w:t>kzept</w:t>
      </w:r>
      <w:r w:rsidR="00601A26">
        <w:rPr>
          <w:rFonts w:ascii="Times New Roman" w:hAnsi="Times New Roman" w:cs="Times New Roman"/>
        </w:rPr>
        <w:t>a</w:t>
      </w:r>
      <w:r w:rsidR="00DF5742">
        <w:rPr>
          <w:rFonts w:ascii="Times New Roman" w:hAnsi="Times New Roman" w:cs="Times New Roman"/>
        </w:rPr>
        <w:t xml:space="preserve">nz </w:t>
      </w:r>
      <w:r w:rsidR="00601A26">
        <w:rPr>
          <w:rFonts w:ascii="Times New Roman" w:hAnsi="Times New Roman" w:cs="Times New Roman"/>
        </w:rPr>
        <w:t>seiner Spendengelder ablesen, wie gerade sein „</w:t>
      </w:r>
      <w:proofErr w:type="spellStart"/>
      <w:r w:rsidR="00601A26">
        <w:rPr>
          <w:rFonts w:ascii="Times New Roman" w:hAnsi="Times New Roman" w:cs="Times New Roman"/>
        </w:rPr>
        <w:t>standing</w:t>
      </w:r>
      <w:proofErr w:type="spellEnd"/>
      <w:r w:rsidR="00601A26">
        <w:rPr>
          <w:rFonts w:ascii="Times New Roman" w:hAnsi="Times New Roman" w:cs="Times New Roman"/>
        </w:rPr>
        <w:t xml:space="preserve">“ und das seiner Missionstätigkeit in der Jerusalemer Urgemeinde </w:t>
      </w:r>
      <w:r w:rsidR="00FC37DF">
        <w:rPr>
          <w:rFonts w:ascii="Times New Roman" w:hAnsi="Times New Roman" w:cs="Times New Roman"/>
        </w:rPr>
        <w:t>ist</w:t>
      </w:r>
      <w:r>
        <w:rPr>
          <w:rFonts w:ascii="Times New Roman" w:hAnsi="Times New Roman" w:cs="Times New Roman"/>
        </w:rPr>
        <w:t xml:space="preserve"> </w:t>
      </w:r>
      <w:r w:rsidR="00601A26">
        <w:rPr>
          <w:rFonts w:ascii="Times New Roman" w:hAnsi="Times New Roman" w:cs="Times New Roman"/>
        </w:rPr>
        <w:t>– ganz schön kompliziert und „hoch kirchenpolitisch“, wie wir heute sagen würden. Rang und Wertschätzung innerhalb der Kirchenhierarchie – nicht erst heute ein Thema!</w:t>
      </w:r>
    </w:p>
    <w:p w14:paraId="4E4DA04F" w14:textId="69A31CE2" w:rsidR="00446C29" w:rsidRDefault="00601A26" w:rsidP="00B43659">
      <w:pPr>
        <w:rPr>
          <w:rFonts w:ascii="Times New Roman" w:hAnsi="Times New Roman" w:cs="Times New Roman"/>
        </w:rPr>
      </w:pPr>
      <w:r>
        <w:rPr>
          <w:rFonts w:ascii="Times New Roman" w:hAnsi="Times New Roman" w:cs="Times New Roman"/>
        </w:rPr>
        <w:t>Paulus begründet seine Kollekte theologisch.</w:t>
      </w:r>
      <w:r w:rsidR="00DF5742">
        <w:rPr>
          <w:rFonts w:ascii="Times New Roman" w:hAnsi="Times New Roman" w:cs="Times New Roman"/>
        </w:rPr>
        <w:t xml:space="preserve"> Er beginnt in V.6 mit einer alten Bauernregel, um sie aber gleich in V.7 zu relativieren: Nicht auf die Höhe kommt es an, sondern auf die Gesinnung, in der die Gabe gegeben wird. Und spätestens in V.8 ist er bei dem, um den es ihm wirklich geht: Gott, de</w:t>
      </w:r>
      <w:r w:rsidR="00FC37DF">
        <w:rPr>
          <w:rFonts w:ascii="Times New Roman" w:hAnsi="Times New Roman" w:cs="Times New Roman"/>
        </w:rPr>
        <w:t>m</w:t>
      </w:r>
      <w:r w:rsidR="00DF5742">
        <w:rPr>
          <w:rFonts w:ascii="Times New Roman" w:hAnsi="Times New Roman" w:cs="Times New Roman"/>
        </w:rPr>
        <w:t xml:space="preserve"> Geber aller Gaben. Weil er im Überfluss gibt, haben wir so viel, dass wir auch ohne Verlust </w:t>
      </w:r>
      <w:r w:rsidR="00FC37DF">
        <w:rPr>
          <w:rFonts w:ascii="Times New Roman" w:hAnsi="Times New Roman" w:cs="Times New Roman"/>
        </w:rPr>
        <w:t>anderen</w:t>
      </w:r>
      <w:r w:rsidR="00FC37DF">
        <w:rPr>
          <w:rFonts w:ascii="Times New Roman" w:hAnsi="Times New Roman" w:cs="Times New Roman"/>
        </w:rPr>
        <w:t xml:space="preserve"> </w:t>
      </w:r>
      <w:r w:rsidR="00DF5742">
        <w:rPr>
          <w:rFonts w:ascii="Times New Roman" w:hAnsi="Times New Roman" w:cs="Times New Roman"/>
        </w:rPr>
        <w:t xml:space="preserve">abgeben können. Das ist der Erweis für die ewige Gerechtigkeit bei Gott (V.9). Gott steht hinter unserem Wohlergehen und auch </w:t>
      </w:r>
      <w:r w:rsidR="00D80EE1">
        <w:rPr>
          <w:rFonts w:ascii="Times New Roman" w:hAnsi="Times New Roman" w:cs="Times New Roman"/>
        </w:rPr>
        <w:t xml:space="preserve">hinter unserer Wohltat für andere (V.10). Und so werden unsere Gaben zu </w:t>
      </w:r>
      <w:r w:rsidR="00FC37DF">
        <w:rPr>
          <w:rFonts w:ascii="Times New Roman" w:hAnsi="Times New Roman" w:cs="Times New Roman"/>
        </w:rPr>
        <w:t xml:space="preserve">Zeichen und </w:t>
      </w:r>
      <w:r w:rsidR="00D80EE1">
        <w:rPr>
          <w:rFonts w:ascii="Times New Roman" w:hAnsi="Times New Roman" w:cs="Times New Roman"/>
        </w:rPr>
        <w:t xml:space="preserve">Glaubenszeugnissen für Gott, zur Ursache, Gott zu danken und zu loben (V.11). Mit unseren Gaben werden nicht nur elementare Nöte gelindert, sondern ein lebendiger Glaube an Gott entfacht (V.12). Und daraus entsteht Gemeinschaft, </w:t>
      </w:r>
      <w:r w:rsidR="00F64197">
        <w:rPr>
          <w:rFonts w:ascii="Times New Roman" w:hAnsi="Times New Roman" w:cs="Times New Roman"/>
        </w:rPr>
        <w:t xml:space="preserve">„Ökumene“ </w:t>
      </w:r>
      <w:r w:rsidR="00FC37DF">
        <w:rPr>
          <w:rFonts w:ascii="Times New Roman" w:hAnsi="Times New Roman" w:cs="Times New Roman"/>
        </w:rPr>
        <w:t>welt</w:t>
      </w:r>
      <w:r w:rsidR="00F64197">
        <w:rPr>
          <w:rFonts w:ascii="Times New Roman" w:hAnsi="Times New Roman" w:cs="Times New Roman"/>
        </w:rPr>
        <w:t xml:space="preserve">weit; einander helfen zeigt Verbundenheit in dem einen Glauben und Bekenntnis zu Jesus Christus über alle Grenzen </w:t>
      </w:r>
      <w:r w:rsidR="00FC37DF">
        <w:rPr>
          <w:rFonts w:ascii="Times New Roman" w:hAnsi="Times New Roman" w:cs="Times New Roman"/>
        </w:rPr>
        <w:t xml:space="preserve">und Distanzen </w:t>
      </w:r>
      <w:r w:rsidR="00F64197">
        <w:rPr>
          <w:rFonts w:ascii="Times New Roman" w:hAnsi="Times New Roman" w:cs="Times New Roman"/>
        </w:rPr>
        <w:t>hinweg (V.13; Thomas Schmeller spricht in seinem 2. Korintherbrief-Kommentar deshalb treffend vom „kirchenpolitischen Aspekt“ der Kollekte [EKK</w:t>
      </w:r>
      <w:r w:rsidR="00D80EE1">
        <w:rPr>
          <w:rFonts w:ascii="Times New Roman" w:hAnsi="Times New Roman" w:cs="Times New Roman"/>
        </w:rPr>
        <w:t xml:space="preserve"> </w:t>
      </w:r>
      <w:r w:rsidR="00F64197">
        <w:rPr>
          <w:rFonts w:ascii="Times New Roman" w:hAnsi="Times New Roman" w:cs="Times New Roman"/>
        </w:rPr>
        <w:t xml:space="preserve">VIII/2, 2015, S. 105]). Die </w:t>
      </w:r>
      <w:r w:rsidR="00F64197">
        <w:rPr>
          <w:rFonts w:ascii="Times New Roman" w:hAnsi="Times New Roman" w:cs="Times New Roman"/>
        </w:rPr>
        <w:lastRenderedPageBreak/>
        <w:t xml:space="preserve">innigste Verbundenheit </w:t>
      </w:r>
      <w:proofErr w:type="gramStart"/>
      <w:r w:rsidR="00F64197">
        <w:rPr>
          <w:rFonts w:ascii="Times New Roman" w:hAnsi="Times New Roman" w:cs="Times New Roman"/>
        </w:rPr>
        <w:t>unter Christ</w:t>
      </w:r>
      <w:proofErr w:type="gramEnd"/>
      <w:r w:rsidR="00F64197">
        <w:rPr>
          <w:rFonts w:ascii="Times New Roman" w:hAnsi="Times New Roman" w:cs="Times New Roman"/>
        </w:rPr>
        <w:t>*innen ist neben der konkreten Hilfe das fürbittende Gebet</w:t>
      </w:r>
      <w:r w:rsidR="00FC37DF">
        <w:rPr>
          <w:rFonts w:ascii="Times New Roman" w:hAnsi="Times New Roman" w:cs="Times New Roman"/>
        </w:rPr>
        <w:t>;</w:t>
      </w:r>
      <w:r w:rsidR="00F64197">
        <w:rPr>
          <w:rFonts w:ascii="Times New Roman" w:hAnsi="Times New Roman" w:cs="Times New Roman"/>
        </w:rPr>
        <w:t xml:space="preserve"> </w:t>
      </w:r>
      <w:r w:rsidR="00FC37DF">
        <w:rPr>
          <w:rFonts w:ascii="Times New Roman" w:hAnsi="Times New Roman" w:cs="Times New Roman"/>
        </w:rPr>
        <w:t>u</w:t>
      </w:r>
      <w:r w:rsidR="00F64197">
        <w:rPr>
          <w:rFonts w:ascii="Times New Roman" w:hAnsi="Times New Roman" w:cs="Times New Roman"/>
        </w:rPr>
        <w:t xml:space="preserve">nd für Paulus bedeutet der Erfolg seiner Kollekte, dass auf seiner ruhelosen Arbeit und seiner Predigt Gottes Segen liegt (V.14). Dies alles führt </w:t>
      </w:r>
      <w:r w:rsidR="00FC37DF">
        <w:rPr>
          <w:rFonts w:ascii="Times New Roman" w:hAnsi="Times New Roman" w:cs="Times New Roman"/>
        </w:rPr>
        <w:t xml:space="preserve">im abschließenden V.15 </w:t>
      </w:r>
      <w:r w:rsidR="00F64197">
        <w:rPr>
          <w:rFonts w:ascii="Times New Roman" w:hAnsi="Times New Roman" w:cs="Times New Roman"/>
        </w:rPr>
        <w:t>wieder zurück zum Dank an den, der hinter</w:t>
      </w:r>
      <w:r w:rsidR="007D2CD8">
        <w:rPr>
          <w:rFonts w:ascii="Times New Roman" w:hAnsi="Times New Roman" w:cs="Times New Roman"/>
        </w:rPr>
        <w:t xml:space="preserve"> diesen großen vielseitigen Gaben und hinter dem unergründlichen Geschehen steht: Gott, de</w:t>
      </w:r>
      <w:r w:rsidR="00FC37DF">
        <w:rPr>
          <w:rFonts w:ascii="Times New Roman" w:hAnsi="Times New Roman" w:cs="Times New Roman"/>
        </w:rPr>
        <w:t>n</w:t>
      </w:r>
      <w:r w:rsidR="007D2CD8">
        <w:rPr>
          <w:rFonts w:ascii="Times New Roman" w:hAnsi="Times New Roman" w:cs="Times New Roman"/>
        </w:rPr>
        <w:t xml:space="preserve"> Geber aller Gaben. </w:t>
      </w:r>
    </w:p>
    <w:p w14:paraId="6BDC8B16" w14:textId="4727B639" w:rsidR="00B43659" w:rsidRDefault="00B43659" w:rsidP="00B43659">
      <w:pPr>
        <w:rPr>
          <w:rFonts w:ascii="Times New Roman" w:hAnsi="Times New Roman" w:cs="Times New Roman"/>
        </w:rPr>
      </w:pPr>
      <w:r>
        <w:rPr>
          <w:rFonts w:ascii="Times New Roman" w:hAnsi="Times New Roman" w:cs="Times New Roman"/>
        </w:rPr>
        <w:t>Halten wir die Ergebnisse fest:</w:t>
      </w:r>
    </w:p>
    <w:p w14:paraId="06D0A968" w14:textId="77777777" w:rsidR="00B43659" w:rsidRDefault="00B43659" w:rsidP="00B43659">
      <w:pPr>
        <w:pStyle w:val="Listenabsatz"/>
        <w:numPr>
          <w:ilvl w:val="0"/>
          <w:numId w:val="1"/>
        </w:numPr>
        <w:rPr>
          <w:rFonts w:ascii="Times New Roman" w:hAnsi="Times New Roman" w:cs="Times New Roman"/>
        </w:rPr>
      </w:pPr>
      <w:r>
        <w:rPr>
          <w:rFonts w:ascii="Times New Roman" w:hAnsi="Times New Roman" w:cs="Times New Roman"/>
        </w:rPr>
        <w:t>Wenn wir anderen abgeben können, so deshalb, weil wir vorher von Gott empfangen haben. Geben ist immer auch ein Zeichen der vorausgehenden Gnade Gottes.</w:t>
      </w:r>
    </w:p>
    <w:p w14:paraId="0DFFA92A" w14:textId="77777777" w:rsidR="00B43659" w:rsidRDefault="00B43659" w:rsidP="00B43659">
      <w:pPr>
        <w:pStyle w:val="Listenabsatz"/>
        <w:numPr>
          <w:ilvl w:val="0"/>
          <w:numId w:val="1"/>
        </w:numPr>
        <w:rPr>
          <w:rFonts w:ascii="Times New Roman" w:hAnsi="Times New Roman" w:cs="Times New Roman"/>
        </w:rPr>
      </w:pPr>
      <w:r>
        <w:rPr>
          <w:rFonts w:ascii="Times New Roman" w:hAnsi="Times New Roman" w:cs="Times New Roman"/>
        </w:rPr>
        <w:t>Gott kommt es weniger auf unsere Gabe, sondern vielmehr auf unsere Gesinnung an. Aber weil er uns reichlich gibt, müssen wir nicht sparen. Glauben befreit zur fröhlichen Großzügigkeit! Und diese ist ein sichtbares Zeichen unserer Gerechtigkeit, die wir vor Gott haben.</w:t>
      </w:r>
    </w:p>
    <w:p w14:paraId="24097472" w14:textId="77777777" w:rsidR="00B43659" w:rsidRDefault="00B43659" w:rsidP="00B43659">
      <w:pPr>
        <w:pStyle w:val="Listenabsatz"/>
        <w:numPr>
          <w:ilvl w:val="0"/>
          <w:numId w:val="1"/>
        </w:numPr>
        <w:rPr>
          <w:rFonts w:ascii="Times New Roman" w:hAnsi="Times New Roman" w:cs="Times New Roman"/>
        </w:rPr>
      </w:pPr>
      <w:r>
        <w:rPr>
          <w:rFonts w:ascii="Times New Roman" w:hAnsi="Times New Roman" w:cs="Times New Roman"/>
        </w:rPr>
        <w:t>Eine Kollekte ist ein vielschichtiges Geschehen:</w:t>
      </w:r>
    </w:p>
    <w:p w14:paraId="19C4F822" w14:textId="77777777" w:rsidR="00B43659" w:rsidRDefault="00B43659" w:rsidP="00B43659">
      <w:pPr>
        <w:pStyle w:val="Listenabsatz"/>
        <w:numPr>
          <w:ilvl w:val="1"/>
          <w:numId w:val="1"/>
        </w:numPr>
        <w:rPr>
          <w:rFonts w:ascii="Times New Roman" w:hAnsi="Times New Roman" w:cs="Times New Roman"/>
        </w:rPr>
      </w:pPr>
      <w:r>
        <w:rPr>
          <w:rFonts w:ascii="Times New Roman" w:hAnsi="Times New Roman" w:cs="Times New Roman"/>
        </w:rPr>
        <w:t>Sie verweist auf den Ursprung der Gabe, auf Gott.</w:t>
      </w:r>
    </w:p>
    <w:p w14:paraId="346FE51A" w14:textId="77777777" w:rsidR="00B43659" w:rsidRDefault="00B43659" w:rsidP="00B43659">
      <w:pPr>
        <w:pStyle w:val="Listenabsatz"/>
        <w:numPr>
          <w:ilvl w:val="1"/>
          <w:numId w:val="1"/>
        </w:numPr>
        <w:rPr>
          <w:rFonts w:ascii="Times New Roman" w:hAnsi="Times New Roman" w:cs="Times New Roman"/>
        </w:rPr>
      </w:pPr>
      <w:r>
        <w:rPr>
          <w:rFonts w:ascii="Times New Roman" w:hAnsi="Times New Roman" w:cs="Times New Roman"/>
        </w:rPr>
        <w:t>Sie hilft spürbar, materielle Not zu lindern.</w:t>
      </w:r>
    </w:p>
    <w:p w14:paraId="43B4EB7D" w14:textId="77777777" w:rsidR="00B43659" w:rsidRDefault="00B43659" w:rsidP="00B43659">
      <w:pPr>
        <w:pStyle w:val="Listenabsatz"/>
        <w:numPr>
          <w:ilvl w:val="1"/>
          <w:numId w:val="1"/>
        </w:numPr>
        <w:rPr>
          <w:rFonts w:ascii="Times New Roman" w:hAnsi="Times New Roman" w:cs="Times New Roman"/>
        </w:rPr>
      </w:pPr>
      <w:r>
        <w:rPr>
          <w:rFonts w:ascii="Times New Roman" w:hAnsi="Times New Roman" w:cs="Times New Roman"/>
        </w:rPr>
        <w:t>Sie ist ein Zeichen des Glaubens der Gebenden.</w:t>
      </w:r>
    </w:p>
    <w:p w14:paraId="0EBAFA79" w14:textId="77777777" w:rsidR="00B43659" w:rsidRDefault="00B43659" w:rsidP="00B43659">
      <w:pPr>
        <w:pStyle w:val="Listenabsatz"/>
        <w:numPr>
          <w:ilvl w:val="1"/>
          <w:numId w:val="1"/>
        </w:numPr>
        <w:rPr>
          <w:rFonts w:ascii="Times New Roman" w:hAnsi="Times New Roman" w:cs="Times New Roman"/>
        </w:rPr>
      </w:pPr>
      <w:r>
        <w:rPr>
          <w:rFonts w:ascii="Times New Roman" w:hAnsi="Times New Roman" w:cs="Times New Roman"/>
        </w:rPr>
        <w:t>Sie ist ein Zeichen für Gemeinschaft und Verbundenheit und führt zu diesen, was sich in Sehnsucht und fürbittendem Gebet manifestiert. Sie ist ein sichtbares Zeichen der weltweiten Kirche!</w:t>
      </w:r>
    </w:p>
    <w:p w14:paraId="3627A230" w14:textId="77777777" w:rsidR="00B43659" w:rsidRDefault="00B43659" w:rsidP="00B43659">
      <w:pPr>
        <w:pStyle w:val="Listenabsatz"/>
        <w:numPr>
          <w:ilvl w:val="1"/>
          <w:numId w:val="1"/>
        </w:numPr>
        <w:rPr>
          <w:rFonts w:ascii="Times New Roman" w:hAnsi="Times New Roman" w:cs="Times New Roman"/>
        </w:rPr>
      </w:pPr>
      <w:r>
        <w:rPr>
          <w:rFonts w:ascii="Times New Roman" w:hAnsi="Times New Roman" w:cs="Times New Roman"/>
        </w:rPr>
        <w:t>Sie ist dadurch Zeichen der Achtung, der Akzeptanz und des Respekts voreinander – im Idealfall Zeichen einer Beziehung auf Augenhöhe.</w:t>
      </w:r>
    </w:p>
    <w:p w14:paraId="2985E80D" w14:textId="77777777" w:rsidR="00B43659" w:rsidRDefault="00B43659" w:rsidP="00B43659">
      <w:pPr>
        <w:pStyle w:val="Listenabsatz"/>
        <w:numPr>
          <w:ilvl w:val="0"/>
          <w:numId w:val="1"/>
        </w:numPr>
        <w:rPr>
          <w:rFonts w:ascii="Times New Roman" w:hAnsi="Times New Roman" w:cs="Times New Roman"/>
        </w:rPr>
      </w:pPr>
      <w:r>
        <w:rPr>
          <w:rFonts w:ascii="Times New Roman" w:hAnsi="Times New Roman" w:cs="Times New Roman"/>
        </w:rPr>
        <w:t>Hinter all diesem Geschehen steht geheimnisvoll Gott. Er ist Geber der Gabe im vollumfänglichen Sinn.</w:t>
      </w:r>
    </w:p>
    <w:p w14:paraId="112401AF" w14:textId="77777777" w:rsidR="00B43659" w:rsidRPr="00D37DCB" w:rsidRDefault="00B43659" w:rsidP="00B43659">
      <w:pPr>
        <w:rPr>
          <w:rFonts w:ascii="Times New Roman" w:hAnsi="Times New Roman" w:cs="Times New Roman"/>
        </w:rPr>
      </w:pPr>
      <w:r>
        <w:rPr>
          <w:rFonts w:ascii="Times New Roman" w:hAnsi="Times New Roman" w:cs="Times New Roman"/>
        </w:rPr>
        <w:t xml:space="preserve">Wir haben den Kasus einer Erntedankpredigt. </w:t>
      </w:r>
      <w:r w:rsidRPr="00E01A62">
        <w:rPr>
          <w:rFonts w:ascii="Times New Roman" w:hAnsi="Times New Roman" w:cs="Times New Roman"/>
        </w:rPr>
        <w:t>Bei Erntedank geht es um den Dank an Gott für die Güter, die wir zum Leben brauchen.</w:t>
      </w:r>
      <w:r>
        <w:rPr>
          <w:rFonts w:ascii="Times New Roman" w:hAnsi="Times New Roman" w:cs="Times New Roman"/>
        </w:rPr>
        <w:t xml:space="preserve"> Was heißt das nun mit Blick auf den Text aus 2. Kor.?</w:t>
      </w:r>
    </w:p>
    <w:p w14:paraId="2D614A93" w14:textId="77777777" w:rsidR="00B43659" w:rsidRDefault="00B43659" w:rsidP="00B43659">
      <w:pPr>
        <w:pStyle w:val="Listenabsatz"/>
        <w:numPr>
          <w:ilvl w:val="0"/>
          <w:numId w:val="2"/>
        </w:numPr>
        <w:rPr>
          <w:rFonts w:ascii="Times New Roman" w:hAnsi="Times New Roman" w:cs="Times New Roman"/>
        </w:rPr>
      </w:pPr>
      <w:r>
        <w:rPr>
          <w:rFonts w:ascii="Times New Roman" w:hAnsi="Times New Roman" w:cs="Times New Roman"/>
        </w:rPr>
        <w:t>Der Schwerpunkt des Predigttextes liegt auf der Frage, was wir aus dieser Gabe Gottes machen.</w:t>
      </w:r>
    </w:p>
    <w:p w14:paraId="0876C57E" w14:textId="77777777" w:rsidR="00B43659" w:rsidRDefault="00B43659" w:rsidP="00B43659">
      <w:pPr>
        <w:pStyle w:val="Listenabsatz"/>
        <w:numPr>
          <w:ilvl w:val="0"/>
          <w:numId w:val="2"/>
        </w:numPr>
        <w:rPr>
          <w:rFonts w:ascii="Times New Roman" w:hAnsi="Times New Roman" w:cs="Times New Roman"/>
        </w:rPr>
      </w:pPr>
      <w:r>
        <w:rPr>
          <w:rFonts w:ascii="Times New Roman" w:hAnsi="Times New Roman" w:cs="Times New Roman"/>
        </w:rPr>
        <w:t>Dabei geht es auch um die Gesinnung, die bei uns dahintersteht: Welche Haltung und welches Verhalten erwachsen aus unserem Glauben?</w:t>
      </w:r>
    </w:p>
    <w:p w14:paraId="4F832F51" w14:textId="77777777" w:rsidR="00B43659" w:rsidRDefault="00B43659" w:rsidP="00B43659">
      <w:pPr>
        <w:pStyle w:val="Listenabsatz"/>
        <w:numPr>
          <w:ilvl w:val="1"/>
          <w:numId w:val="2"/>
        </w:numPr>
        <w:rPr>
          <w:rFonts w:ascii="Times New Roman" w:hAnsi="Times New Roman" w:cs="Times New Roman"/>
        </w:rPr>
      </w:pPr>
      <w:r>
        <w:rPr>
          <w:rFonts w:ascii="Times New Roman" w:hAnsi="Times New Roman" w:cs="Times New Roman"/>
        </w:rPr>
        <w:t>Wenn Gott uns so reichlich gibt, müssen wir nicht sparen. Wir dürfen darauf vertrauen, dass er uns auch in Zukunft reichlich versorgen wird. Das befreit von Angst um die Zukunft.</w:t>
      </w:r>
    </w:p>
    <w:p w14:paraId="76BB0745" w14:textId="77777777" w:rsidR="00B43659" w:rsidRDefault="00B43659" w:rsidP="00B43659">
      <w:pPr>
        <w:pStyle w:val="Listenabsatz"/>
        <w:numPr>
          <w:ilvl w:val="1"/>
          <w:numId w:val="2"/>
        </w:numPr>
        <w:rPr>
          <w:rFonts w:ascii="Times New Roman" w:hAnsi="Times New Roman" w:cs="Times New Roman"/>
        </w:rPr>
      </w:pPr>
      <w:r>
        <w:rPr>
          <w:rFonts w:ascii="Times New Roman" w:hAnsi="Times New Roman" w:cs="Times New Roman"/>
        </w:rPr>
        <w:t>Wir können aus der Fülle der Gnade Gottes heraus leben – und geben. Paulus predigt hier eine „Theologie der Fülle“ – für protestantische Ohren, denen nur zu oft Zurückhaltung, Sparsamkeit und Disziplin gepredigt wurde und wird, eher ungewohnt und provokant.</w:t>
      </w:r>
    </w:p>
    <w:p w14:paraId="0012E1E6" w14:textId="77777777" w:rsidR="00B43659" w:rsidRDefault="00B43659" w:rsidP="00B43659">
      <w:pPr>
        <w:pStyle w:val="Listenabsatz"/>
        <w:numPr>
          <w:ilvl w:val="0"/>
          <w:numId w:val="2"/>
        </w:numPr>
        <w:rPr>
          <w:rFonts w:ascii="Times New Roman" w:hAnsi="Times New Roman" w:cs="Times New Roman"/>
        </w:rPr>
      </w:pPr>
      <w:r>
        <w:rPr>
          <w:rFonts w:ascii="Times New Roman" w:hAnsi="Times New Roman" w:cs="Times New Roman"/>
        </w:rPr>
        <w:t>Aber diese Fülle wird dann auch sichtbar und spürbar, sie hat Folgen: Sie lindert Not, sie offenbart den Glauben und wirbt für ihn, sie stiftet Gemeinschaft, Verbundenheit, gar Sehnsucht – und drängt zum Gebet.</w:t>
      </w:r>
    </w:p>
    <w:p w14:paraId="6F70E388" w14:textId="77777777" w:rsidR="00B43659" w:rsidRDefault="00B43659" w:rsidP="00B43659">
      <w:pPr>
        <w:pStyle w:val="Listenabsatz"/>
        <w:numPr>
          <w:ilvl w:val="0"/>
          <w:numId w:val="2"/>
        </w:numPr>
        <w:rPr>
          <w:rFonts w:ascii="Times New Roman" w:hAnsi="Times New Roman" w:cs="Times New Roman"/>
        </w:rPr>
      </w:pPr>
      <w:r>
        <w:rPr>
          <w:rFonts w:ascii="Times New Roman" w:hAnsi="Times New Roman" w:cs="Times New Roman"/>
        </w:rPr>
        <w:t>Das alles beschreibt Paulus aber als Folge der Fülle und nicht als Aufruf zu ihr. Er ruft die Korinther lediglich dazu auf: Erkennt, in welcher Fülle der Gnade ihr lebt – und macht dann in Eurem Leben diese Fülle fruchtbar und sichtbar.</w:t>
      </w:r>
    </w:p>
    <w:p w14:paraId="58D5D456" w14:textId="77777777" w:rsidR="00B43659" w:rsidRDefault="00B43659" w:rsidP="00B43659">
      <w:pPr>
        <w:pStyle w:val="Listenabsatz"/>
        <w:numPr>
          <w:ilvl w:val="0"/>
          <w:numId w:val="2"/>
        </w:numPr>
        <w:rPr>
          <w:rFonts w:ascii="Times New Roman" w:hAnsi="Times New Roman" w:cs="Times New Roman"/>
        </w:rPr>
      </w:pPr>
      <w:r>
        <w:rPr>
          <w:rFonts w:ascii="Times New Roman" w:hAnsi="Times New Roman" w:cs="Times New Roman"/>
        </w:rPr>
        <w:t xml:space="preserve">So wird auch die Bauernregel am Anfang in V. 6, die uns so leicht zu einer Tun-Ergehens-Predigt verführen will, zur beschreibenden Überschrift dieses Geschehens: </w:t>
      </w:r>
      <w:r>
        <w:rPr>
          <w:rFonts w:ascii="Times New Roman" w:hAnsi="Times New Roman" w:cs="Times New Roman"/>
        </w:rPr>
        <w:lastRenderedPageBreak/>
        <w:t>Wie die Korinther im Segen Gottes stehen, so kann auch ihre Saat jetzt nur im Segen geschehen. Ein Abbild der gesegneten und damit erfolgreichen Missionstätigkeit des Apostels!</w:t>
      </w:r>
    </w:p>
    <w:p w14:paraId="1E3FDF81" w14:textId="13A34956" w:rsidR="00B43659" w:rsidRDefault="00B43659" w:rsidP="00B43659">
      <w:pPr>
        <w:rPr>
          <w:rFonts w:ascii="Times New Roman" w:hAnsi="Times New Roman" w:cs="Times New Roman"/>
        </w:rPr>
      </w:pPr>
      <w:r>
        <w:rPr>
          <w:rFonts w:ascii="Times New Roman" w:hAnsi="Times New Roman" w:cs="Times New Roman"/>
        </w:rPr>
        <w:t>Also: Lebt aus der Fülle, und gebt aus der Fülle! Damit entsprecht ihr der großen Gnade Gottes, die unter euch wirkt und der ihr vertraut. Eine wahrhaft Erntedank-gemäße Botschaft!</w:t>
      </w:r>
    </w:p>
    <w:p w14:paraId="7A4123E2" w14:textId="300A856C" w:rsidR="007D2CD8" w:rsidRDefault="007D2CD8" w:rsidP="00B43659">
      <w:pPr>
        <w:rPr>
          <w:rFonts w:ascii="Times New Roman" w:hAnsi="Times New Roman" w:cs="Times New Roman"/>
        </w:rPr>
      </w:pPr>
    </w:p>
    <w:p w14:paraId="1EAD3E81" w14:textId="0C578CBE" w:rsidR="007D2CD8" w:rsidRPr="007D2CD8" w:rsidRDefault="007D2CD8" w:rsidP="00B43659">
      <w:pPr>
        <w:rPr>
          <w:rFonts w:ascii="Times New Roman" w:hAnsi="Times New Roman" w:cs="Times New Roman"/>
          <w:i/>
          <w:iCs/>
        </w:rPr>
      </w:pPr>
      <w:r w:rsidRPr="007D2CD8">
        <w:rPr>
          <w:rFonts w:ascii="Times New Roman" w:hAnsi="Times New Roman" w:cs="Times New Roman"/>
          <w:i/>
          <w:iCs/>
        </w:rPr>
        <w:t>Pfr. Peter Schock, Karlsruhe</w:t>
      </w:r>
    </w:p>
    <w:p w14:paraId="15BF14CA" w14:textId="6D2556D1" w:rsidR="007D2CD8" w:rsidRPr="007D2CD8" w:rsidRDefault="007D2CD8" w:rsidP="00B43659">
      <w:pPr>
        <w:rPr>
          <w:rFonts w:ascii="Times New Roman" w:hAnsi="Times New Roman" w:cs="Times New Roman"/>
          <w:i/>
          <w:iCs/>
        </w:rPr>
      </w:pPr>
      <w:r w:rsidRPr="007D2CD8">
        <w:rPr>
          <w:rFonts w:ascii="Times New Roman" w:hAnsi="Times New Roman" w:cs="Times New Roman"/>
          <w:i/>
          <w:iCs/>
        </w:rPr>
        <w:t xml:space="preserve">Landeskirchlicher Beauftragter für den Kirchlichen Dienst auf dem Lande der Evang. Landeskirche in Baden (KDL) und Studienleiter der Evang. Akademie Baden für Landwirtschaft und Ländlicher Raum </w:t>
      </w:r>
    </w:p>
    <w:p w14:paraId="55A4BA9B" w14:textId="77777777" w:rsidR="00921C95" w:rsidRDefault="00921C95"/>
    <w:sectPr w:rsidR="00921C95">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521267"/>
      <w:docPartObj>
        <w:docPartGallery w:val="Page Numbers (Top of Page)"/>
        <w:docPartUnique/>
      </w:docPartObj>
    </w:sdtPr>
    <w:sdtEndPr>
      <w:rPr>
        <w:rFonts w:ascii="Times New Roman" w:hAnsi="Times New Roman" w:cs="Times New Roman"/>
      </w:rPr>
    </w:sdtEndPr>
    <w:sdtContent>
      <w:p w14:paraId="136E1FCC" w14:textId="77777777" w:rsidR="00901BAE" w:rsidRPr="00901BAE" w:rsidRDefault="000C225C">
        <w:pPr>
          <w:pStyle w:val="Kopfzeile"/>
          <w:jc w:val="center"/>
          <w:rPr>
            <w:rFonts w:ascii="Times New Roman" w:hAnsi="Times New Roman" w:cs="Times New Roman"/>
          </w:rPr>
        </w:pPr>
        <w:r w:rsidRPr="00901BAE">
          <w:rPr>
            <w:rFonts w:ascii="Times New Roman" w:hAnsi="Times New Roman" w:cs="Times New Roman"/>
          </w:rPr>
          <w:fldChar w:fldCharType="begin"/>
        </w:r>
        <w:r w:rsidRPr="00901BAE">
          <w:rPr>
            <w:rFonts w:ascii="Times New Roman" w:hAnsi="Times New Roman" w:cs="Times New Roman"/>
          </w:rPr>
          <w:instrText>PAGE   \* MERGEFORMAT</w:instrText>
        </w:r>
        <w:r w:rsidRPr="00901BAE">
          <w:rPr>
            <w:rFonts w:ascii="Times New Roman" w:hAnsi="Times New Roman" w:cs="Times New Roman"/>
          </w:rPr>
          <w:fldChar w:fldCharType="separate"/>
        </w:r>
        <w:r w:rsidRPr="00901BAE">
          <w:rPr>
            <w:rFonts w:ascii="Times New Roman" w:hAnsi="Times New Roman" w:cs="Times New Roman"/>
          </w:rPr>
          <w:t>2</w:t>
        </w:r>
        <w:r w:rsidRPr="00901BAE">
          <w:rPr>
            <w:rFonts w:ascii="Times New Roman" w:hAnsi="Times New Roman" w:cs="Times New Roman"/>
          </w:rPr>
          <w:fldChar w:fldCharType="end"/>
        </w:r>
      </w:p>
    </w:sdtContent>
  </w:sdt>
  <w:p w14:paraId="02C696FA" w14:textId="77777777" w:rsidR="00901BAE" w:rsidRDefault="000C22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AEE"/>
    <w:multiLevelType w:val="hybridMultilevel"/>
    <w:tmpl w:val="ECC01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25128B"/>
    <w:multiLevelType w:val="hybridMultilevel"/>
    <w:tmpl w:val="2E4A4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59"/>
    <w:rsid w:val="000C225C"/>
    <w:rsid w:val="00446C29"/>
    <w:rsid w:val="00601A26"/>
    <w:rsid w:val="00611A0F"/>
    <w:rsid w:val="007D2CD8"/>
    <w:rsid w:val="00921C95"/>
    <w:rsid w:val="009B1D7E"/>
    <w:rsid w:val="00A62578"/>
    <w:rsid w:val="00B43659"/>
    <w:rsid w:val="00D80EE1"/>
    <w:rsid w:val="00DF5742"/>
    <w:rsid w:val="00F64197"/>
    <w:rsid w:val="00FC3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B378"/>
  <w15:chartTrackingRefBased/>
  <w15:docId w15:val="{89063168-A0F9-4B1A-95BD-F0FD15F3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659"/>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A0F"/>
    <w:pPr>
      <w:spacing w:after="0" w:line="240" w:lineRule="auto"/>
    </w:pPr>
    <w:rPr>
      <w:sz w:val="24"/>
    </w:rPr>
  </w:style>
  <w:style w:type="paragraph" w:styleId="Listenabsatz">
    <w:name w:val="List Paragraph"/>
    <w:basedOn w:val="Standard"/>
    <w:uiPriority w:val="34"/>
    <w:qFormat/>
    <w:rsid w:val="00B43659"/>
    <w:pPr>
      <w:ind w:left="720"/>
      <w:contextualSpacing/>
    </w:pPr>
  </w:style>
  <w:style w:type="paragraph" w:styleId="Kopfzeile">
    <w:name w:val="header"/>
    <w:basedOn w:val="Standard"/>
    <w:link w:val="KopfzeileZchn"/>
    <w:uiPriority w:val="99"/>
    <w:unhideWhenUsed/>
    <w:rsid w:val="00B43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6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6119</Characters>
  <Application>Microsoft Office Word</Application>
  <DocSecurity>0</DocSecurity>
  <Lines>91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Schock, Peter</dc:creator>
  <cp:keywords/>
  <dc:description/>
  <cp:lastModifiedBy>Schock, Peter</cp:lastModifiedBy>
  <cp:revision>2</cp:revision>
  <dcterms:created xsi:type="dcterms:W3CDTF">2021-08-03T11:36:00Z</dcterms:created>
  <dcterms:modified xsi:type="dcterms:W3CDTF">2021-08-03T15:21:00Z</dcterms:modified>
</cp:coreProperties>
</file>